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C1" w:rsidRDefault="00F41573">
      <w:pPr>
        <w:pStyle w:val="130"/>
        <w:framePr w:wrap="none" w:vAnchor="page" w:hAnchor="page" w:x="4543" w:y="615"/>
        <w:shd w:val="clear" w:color="auto" w:fill="auto"/>
        <w:spacing w:line="280" w:lineRule="exact"/>
      </w:pPr>
      <w:bookmarkStart w:id="0" w:name="bookmark0"/>
      <w:bookmarkStart w:id="1" w:name="_GoBack"/>
      <w:bookmarkEnd w:id="1"/>
      <w:r>
        <w:t>Договор о сотрудничестве</w:t>
      </w:r>
      <w:bookmarkEnd w:id="0"/>
    </w:p>
    <w:p w:rsidR="00E75CC1" w:rsidRDefault="00F41573">
      <w:pPr>
        <w:pStyle w:val="20"/>
        <w:framePr w:wrap="none" w:vAnchor="page" w:hAnchor="page" w:x="1595" w:y="1473"/>
        <w:shd w:val="clear" w:color="auto" w:fill="auto"/>
        <w:spacing w:line="240" w:lineRule="exact"/>
      </w:pPr>
      <w:r>
        <w:t>г. Москва</w:t>
      </w:r>
    </w:p>
    <w:p w:rsidR="00E75CC1" w:rsidRDefault="00F846FF">
      <w:pPr>
        <w:pStyle w:val="20"/>
        <w:framePr w:w="9384" w:h="331" w:hRule="exact" w:wrap="none" w:vAnchor="page" w:hAnchor="page" w:x="1523" w:y="1444"/>
        <w:shd w:val="clear" w:color="auto" w:fill="auto"/>
        <w:spacing w:line="240" w:lineRule="exact"/>
        <w:ind w:right="300"/>
        <w:jc w:val="right"/>
      </w:pPr>
      <w:r>
        <w:t xml:space="preserve"> 01 сентября 2016 </w:t>
      </w:r>
      <w:r w:rsidR="00F41573">
        <w:t>года</w:t>
      </w:r>
    </w:p>
    <w:p w:rsidR="00E75CC1" w:rsidRDefault="00F41573">
      <w:pPr>
        <w:pStyle w:val="20"/>
        <w:framePr w:w="9384" w:h="3662" w:hRule="exact" w:wrap="none" w:vAnchor="page" w:hAnchor="page" w:x="1523" w:y="1999"/>
        <w:shd w:val="clear" w:color="auto" w:fill="auto"/>
        <w:spacing w:line="278" w:lineRule="exact"/>
        <w:ind w:firstLine="760"/>
        <w:jc w:val="both"/>
      </w:pPr>
      <w:r>
        <w:t>Учебно-методический центр «Школа 2100» (далее - УМЦ) в лице директора Седова Ивана Леонидовича, действующий на основании Устава, с одной стороны, и дошкольная образовательная организация (далее - ДОО) Муниципальное бюджетное дошкольное образовательное учреждение «Детский сад комбинированного вида №120» муниципального%бразования города Братска (МБДОУ «ДСКВ № 120») Иркутской области в лице заведующего Хромовских Надежды Ивановны, действующего на основании Устава, с другой стороны, заключили настоящий Договор о следующем:</w:t>
      </w:r>
    </w:p>
    <w:p w:rsidR="00E75CC1" w:rsidRDefault="00F41573">
      <w:pPr>
        <w:pStyle w:val="60"/>
        <w:framePr w:w="9384" w:h="3662" w:hRule="exact" w:wrap="none" w:vAnchor="page" w:hAnchor="page" w:x="1523" w:y="1999"/>
        <w:shd w:val="clear" w:color="auto" w:fill="auto"/>
        <w:spacing w:before="0" w:after="244" w:line="278" w:lineRule="exact"/>
        <w:ind w:left="3600"/>
        <w:jc w:val="both"/>
      </w:pPr>
      <w:r>
        <w:t>1. Предмет договора</w:t>
      </w:r>
    </w:p>
    <w:p w:rsidR="00E75CC1" w:rsidRDefault="00F41573">
      <w:pPr>
        <w:pStyle w:val="20"/>
        <w:framePr w:w="9384" w:h="3662" w:hRule="exact" w:wrap="none" w:vAnchor="page" w:hAnchor="page" w:x="1523" w:y="1999"/>
        <w:shd w:val="clear" w:color="auto" w:fill="auto"/>
        <w:spacing w:line="274" w:lineRule="exact"/>
        <w:jc w:val="both"/>
      </w:pPr>
      <w:r>
        <w:t>Научно-методическое сопровождение образовательной деятельности ДОО - базовой площадки по освоению Основной образовательной программы дошкольного образования «Детский сад 2100» (далее ООП ДО «Детский сад 2100») и учебных пособий, обеспечивающих образовательную деятельность ДОО по ООП ДО «Детский сад 2100».</w:t>
      </w:r>
    </w:p>
    <w:p w:rsidR="00E75CC1" w:rsidRDefault="00F41573">
      <w:pPr>
        <w:pStyle w:val="60"/>
        <w:framePr w:w="9384" w:h="10246" w:hRule="exact" w:wrap="none" w:vAnchor="page" w:hAnchor="page" w:x="1523" w:y="5673"/>
        <w:shd w:val="clear" w:color="auto" w:fill="auto"/>
        <w:spacing w:before="0" w:after="0" w:line="552" w:lineRule="exact"/>
        <w:ind w:left="3360"/>
        <w:jc w:val="both"/>
      </w:pPr>
      <w:r>
        <w:t>2. Обязательства сторон</w:t>
      </w:r>
    </w:p>
    <w:p w:rsidR="00E75CC1" w:rsidRDefault="00F41573">
      <w:pPr>
        <w:pStyle w:val="30"/>
        <w:framePr w:w="9384" w:h="10246" w:hRule="exact" w:wrap="none" w:vAnchor="page" w:hAnchor="page" w:x="1523" w:y="5673"/>
        <w:numPr>
          <w:ilvl w:val="0"/>
          <w:numId w:val="1"/>
        </w:numPr>
        <w:shd w:val="clear" w:color="auto" w:fill="auto"/>
        <w:tabs>
          <w:tab w:val="left" w:pos="3849"/>
        </w:tabs>
        <w:spacing w:after="0" w:line="552" w:lineRule="exact"/>
        <w:ind w:left="3360"/>
        <w:jc w:val="both"/>
      </w:pPr>
      <w:r>
        <w:t>Обязательства УМЦ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2"/>
        </w:numPr>
        <w:shd w:val="clear" w:color="auto" w:fill="auto"/>
        <w:tabs>
          <w:tab w:val="left" w:pos="1267"/>
        </w:tabs>
        <w:spacing w:line="274" w:lineRule="exact"/>
        <w:ind w:firstLine="600"/>
        <w:jc w:val="both"/>
      </w:pPr>
      <w:r>
        <w:t>Совместно с ДОО разрабатывать план реализации выбранной методической</w:t>
      </w:r>
    </w:p>
    <w:p w:rsidR="00E75CC1" w:rsidRDefault="00F41573">
      <w:pPr>
        <w:pStyle w:val="20"/>
        <w:framePr w:w="9384" w:h="10246" w:hRule="exact" w:wrap="none" w:vAnchor="page" w:hAnchor="page" w:x="1523" w:y="5673"/>
        <w:shd w:val="clear" w:color="auto" w:fill="auto"/>
        <w:spacing w:line="274" w:lineRule="exact"/>
        <w:jc w:val="both"/>
      </w:pPr>
      <w:r>
        <w:t>темы.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2"/>
        </w:numPr>
        <w:shd w:val="clear" w:color="auto" w:fill="auto"/>
        <w:tabs>
          <w:tab w:val="left" w:pos="1233"/>
        </w:tabs>
        <w:spacing w:line="274" w:lineRule="exact"/>
        <w:ind w:firstLine="600"/>
        <w:jc w:val="both"/>
      </w:pPr>
      <w:r>
        <w:t>Проводить обучение администрации и педагогов ДОО через систему очных и дистанционных курсов, семинаров, вебинаров (в том числе осуществлять выезды авторов ООП ДО «Детский сад 2100» и методистов по согласованию сторон).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2"/>
        </w:numPr>
        <w:shd w:val="clear" w:color="auto" w:fill="auto"/>
        <w:tabs>
          <w:tab w:val="left" w:pos="1230"/>
        </w:tabs>
        <w:spacing w:line="274" w:lineRule="exact"/>
        <w:ind w:firstLine="600"/>
        <w:jc w:val="both"/>
      </w:pPr>
      <w:r>
        <w:t>Консультировать администрацию и педагогов ДОО об основных подходах к развитию дошкольника в ООП ДО «Детский сад 2100», а также особенностях учебных пособий, обеспечивающих образовательную деятельность по программе. Проводить очное и заочное консультирование по предоставленным ДОО видеоматериалам занятий.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2"/>
        </w:numPr>
        <w:shd w:val="clear" w:color="auto" w:fill="auto"/>
        <w:tabs>
          <w:tab w:val="left" w:pos="1230"/>
        </w:tabs>
        <w:spacing w:line="274" w:lineRule="exact"/>
        <w:ind w:firstLine="600"/>
        <w:jc w:val="both"/>
      </w:pPr>
      <w:r>
        <w:t>По результатам освоения ООП ДО «Детский сад 2100» проводить сертификацию ДОО, претендующей на статус «ДОО - методический центр Основной образовательной программы дошкольного образования "Детский сад 2100"».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2"/>
        </w:numPr>
        <w:shd w:val="clear" w:color="auto" w:fill="auto"/>
        <w:tabs>
          <w:tab w:val="left" w:pos="1230"/>
        </w:tabs>
        <w:spacing w:line="274" w:lineRule="exact"/>
        <w:ind w:firstLine="600"/>
        <w:jc w:val="both"/>
      </w:pPr>
      <w:r>
        <w:t>Информировать ДОО о выходе новых учебных пособий, о консультациях, семинарах, вебинарах, курсах, конференциях по ООП ДО «Детский сад 2100», об экспериментальной деятельности по направлениям развития ООП ДО «Детский сад 2100».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2"/>
        </w:numPr>
        <w:shd w:val="clear" w:color="auto" w:fill="auto"/>
        <w:tabs>
          <w:tab w:val="left" w:pos="1474"/>
        </w:tabs>
        <w:spacing w:line="274" w:lineRule="exact"/>
        <w:ind w:firstLine="600"/>
        <w:jc w:val="both"/>
      </w:pPr>
      <w:r>
        <w:t>Приглашать ДОО к участию в инновационных проектах авторского коллектива ООП ДО «Детский сад 2100».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2"/>
        </w:numPr>
        <w:shd w:val="clear" w:color="auto" w:fill="auto"/>
        <w:tabs>
          <w:tab w:val="left" w:pos="1230"/>
        </w:tabs>
        <w:spacing w:line="274" w:lineRule="exact"/>
        <w:ind w:firstLine="600"/>
        <w:jc w:val="both"/>
      </w:pPr>
      <w:r>
        <w:t>Размещать на сайте Образовательной системы «Школа 2100» наиболее значимые материалы, предоставленные ДОО по организации, содержанию и результатам освоения ООП ДО «Детский сад 2100» и учебных пособий.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2"/>
        </w:numPr>
        <w:shd w:val="clear" w:color="auto" w:fill="auto"/>
        <w:tabs>
          <w:tab w:val="left" w:pos="1230"/>
        </w:tabs>
        <w:spacing w:after="248" w:line="274" w:lineRule="exact"/>
        <w:ind w:firstLine="600"/>
      </w:pPr>
      <w:r>
        <w:t>Содействовать в обеспечении ДОО ’ учебно-методическим комплектом «Детский сад 2100» со скидкой в размере 15% при условии самостоятельного получения литературы со склада ООО «Баласс» в г. Москве (для получения учебно-методической литературы со склада в Москве иметь: доверенность от ДОО, паспорт).</w:t>
      </w:r>
    </w:p>
    <w:p w:rsidR="00E75CC1" w:rsidRDefault="00F41573">
      <w:pPr>
        <w:pStyle w:val="30"/>
        <w:framePr w:w="9384" w:h="10246" w:hRule="exact" w:wrap="none" w:vAnchor="page" w:hAnchor="page" w:x="1523" w:y="5673"/>
        <w:numPr>
          <w:ilvl w:val="0"/>
          <w:numId w:val="1"/>
        </w:numPr>
        <w:shd w:val="clear" w:color="auto" w:fill="auto"/>
        <w:tabs>
          <w:tab w:val="left" w:pos="4085"/>
        </w:tabs>
        <w:spacing w:after="0" w:line="264" w:lineRule="exact"/>
        <w:ind w:left="3600"/>
        <w:jc w:val="both"/>
      </w:pPr>
      <w:r>
        <w:t>Обязательства ДОО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3"/>
        </w:numPr>
        <w:shd w:val="clear" w:color="auto" w:fill="auto"/>
        <w:tabs>
          <w:tab w:val="left" w:pos="1267"/>
        </w:tabs>
        <w:spacing w:line="264" w:lineRule="exact"/>
        <w:ind w:firstLine="600"/>
        <w:jc w:val="both"/>
      </w:pPr>
      <w:r>
        <w:t>Совместно с УМЦ разрабатывать план реализации выбранной методической</w:t>
      </w:r>
    </w:p>
    <w:p w:rsidR="00E75CC1" w:rsidRDefault="00F41573">
      <w:pPr>
        <w:pStyle w:val="20"/>
        <w:framePr w:w="9384" w:h="10246" w:hRule="exact" w:wrap="none" w:vAnchor="page" w:hAnchor="page" w:x="1523" w:y="5673"/>
        <w:shd w:val="clear" w:color="auto" w:fill="auto"/>
        <w:spacing w:line="264" w:lineRule="exact"/>
        <w:jc w:val="both"/>
      </w:pPr>
      <w:r>
        <w:t>темы.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3"/>
        </w:numPr>
        <w:shd w:val="clear" w:color="auto" w:fill="auto"/>
        <w:tabs>
          <w:tab w:val="left" w:pos="1230"/>
        </w:tabs>
        <w:spacing w:line="278" w:lineRule="exact"/>
        <w:ind w:firstLine="600"/>
        <w:jc w:val="both"/>
      </w:pPr>
      <w:r>
        <w:t xml:space="preserve">Систематически изучать материалы дошкольного раздела «Детский сад 2100» на сайте </w:t>
      </w:r>
      <w:r>
        <w:rPr>
          <w:rStyle w:val="21"/>
        </w:rPr>
        <w:t>www</w:t>
      </w:r>
      <w:r w:rsidRPr="00F846FF">
        <w:rPr>
          <w:rStyle w:val="21"/>
          <w:lang w:val="ru-RU"/>
        </w:rPr>
        <w:t>.</w:t>
      </w:r>
      <w:r>
        <w:rPr>
          <w:rStyle w:val="21"/>
        </w:rPr>
        <w:t>school</w:t>
      </w:r>
      <w:r>
        <w:rPr>
          <w:rStyle w:val="21"/>
          <w:lang w:val="ru-RU" w:eastAsia="ru-RU" w:bidi="ru-RU"/>
        </w:rPr>
        <w:t>2100, сот</w:t>
      </w:r>
      <w:r>
        <w:t>. следить за обновлением материалов.</w:t>
      </w:r>
    </w:p>
    <w:p w:rsidR="00E75CC1" w:rsidRDefault="00F41573">
      <w:pPr>
        <w:pStyle w:val="20"/>
        <w:framePr w:w="9384" w:h="10246" w:hRule="exact" w:wrap="none" w:vAnchor="page" w:hAnchor="page" w:x="1523" w:y="5673"/>
        <w:numPr>
          <w:ilvl w:val="0"/>
          <w:numId w:val="3"/>
        </w:numPr>
        <w:shd w:val="clear" w:color="auto" w:fill="auto"/>
        <w:tabs>
          <w:tab w:val="left" w:pos="1230"/>
        </w:tabs>
        <w:spacing w:line="278" w:lineRule="exact"/>
        <w:ind w:firstLine="600"/>
        <w:jc w:val="both"/>
      </w:pPr>
      <w:r>
        <w:t>Участвовать в мероприятиях УМЦ (инновационной деятельности, творческих заданиях, разработке методической темы, анкетировании, семинарах, курсах, вебинарах,</w:t>
      </w:r>
    </w:p>
    <w:p w:rsidR="00E75CC1" w:rsidRDefault="00F41573">
      <w:pPr>
        <w:pStyle w:val="170"/>
        <w:framePr w:w="9384" w:h="10246" w:hRule="exact" w:wrap="none" w:vAnchor="page" w:hAnchor="page" w:x="1523" w:y="5673"/>
        <w:shd w:val="clear" w:color="auto" w:fill="auto"/>
      </w:pPr>
      <w:r>
        <w:t>1</w:t>
      </w:r>
    </w:p>
    <w:p w:rsidR="00E75CC1" w:rsidRDefault="00E75CC1">
      <w:pPr>
        <w:rPr>
          <w:sz w:val="2"/>
          <w:szCs w:val="2"/>
        </w:rPr>
        <w:sectPr w:rsidR="00E75CC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75CC1" w:rsidRDefault="00F41573">
      <w:pPr>
        <w:pStyle w:val="80"/>
        <w:framePr w:w="9408" w:h="6962" w:hRule="exact" w:wrap="none" w:vAnchor="page" w:hAnchor="page" w:x="1510" w:y="570"/>
        <w:shd w:val="clear" w:color="auto" w:fill="auto"/>
        <w:spacing w:line="240" w:lineRule="exact"/>
      </w:pPr>
      <w:r>
        <w:lastRenderedPageBreak/>
        <w:t>конференциях, круглых столах и пр.).</w:t>
      </w:r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0"/>
          <w:numId w:val="4"/>
        </w:numPr>
        <w:shd w:val="clear" w:color="auto" w:fill="auto"/>
        <w:tabs>
          <w:tab w:val="left" w:pos="1275"/>
        </w:tabs>
        <w:spacing w:line="269" w:lineRule="exact"/>
        <w:ind w:firstLine="640"/>
        <w:jc w:val="both"/>
      </w:pPr>
      <w:r>
        <w:t>По согласованию с УМЦ проводить региональные семинары, представляющие работу ДОО по освоению ООП ДО «Детский сад 2100» и обмену опытом внедрения ООП ДО «Детский сад 2100» в практику работы дошкольных образовательных организаций региона.</w:t>
      </w:r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0"/>
          <w:numId w:val="4"/>
        </w:numPr>
        <w:shd w:val="clear" w:color="auto" w:fill="auto"/>
        <w:tabs>
          <w:tab w:val="left" w:pos="1270"/>
        </w:tabs>
        <w:spacing w:line="266" w:lineRule="exact"/>
        <w:ind w:firstLine="640"/>
        <w:jc w:val="both"/>
      </w:pPr>
      <w:r>
        <w:t>Предоставлять в УМЦ материалы по организации, содержанию и результатам освоения ООП ДО «Детский сад 2100».</w:t>
      </w:r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0"/>
          <w:numId w:val="4"/>
        </w:numPr>
        <w:shd w:val="clear" w:color="auto" w:fill="auto"/>
        <w:tabs>
          <w:tab w:val="left" w:pos="1270"/>
        </w:tabs>
        <w:spacing w:line="264" w:lineRule="exact"/>
        <w:ind w:firstLine="640"/>
        <w:jc w:val="both"/>
      </w:pPr>
      <w:r>
        <w:t>Участвовать в работе регионального (межрегионального) сетевого объединения педагогов ДОО, осваивающих ООП ДО «Детский сад 2100», для обмена опытом.</w:t>
      </w:r>
    </w:p>
    <w:p w:rsidR="00E75CC1" w:rsidRDefault="00F41573">
      <w:pPr>
        <w:pStyle w:val="23"/>
        <w:framePr w:w="9408" w:h="6962" w:hRule="exact" w:wrap="none" w:vAnchor="page" w:hAnchor="page" w:x="1510" w:y="570"/>
        <w:numPr>
          <w:ilvl w:val="0"/>
          <w:numId w:val="5"/>
        </w:numPr>
        <w:shd w:val="clear" w:color="auto" w:fill="auto"/>
        <w:tabs>
          <w:tab w:val="left" w:pos="4083"/>
        </w:tabs>
        <w:ind w:left="3720"/>
      </w:pPr>
      <w:bookmarkStart w:id="2" w:name="bookmark1"/>
      <w:r>
        <w:t>Прочие условия</w:t>
      </w:r>
      <w:bookmarkEnd w:id="2"/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1"/>
          <w:numId w:val="5"/>
        </w:numPr>
        <w:shd w:val="clear" w:color="auto" w:fill="auto"/>
        <w:tabs>
          <w:tab w:val="left" w:pos="1171"/>
        </w:tabs>
        <w:spacing w:line="266" w:lineRule="exact"/>
        <w:ind w:firstLine="640"/>
        <w:jc w:val="both"/>
      </w:pPr>
      <w:r>
        <w:t>Отношения сторон строятся на принципе обмена деятельностью.</w:t>
      </w:r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1"/>
          <w:numId w:val="5"/>
        </w:numPr>
        <w:shd w:val="clear" w:color="auto" w:fill="auto"/>
        <w:tabs>
          <w:tab w:val="left" w:pos="1108"/>
        </w:tabs>
        <w:spacing w:line="266" w:lineRule="exact"/>
        <w:ind w:firstLine="640"/>
        <w:jc w:val="both"/>
      </w:pPr>
      <w:r>
        <w:t>Вопросы, не отражённые в Договоре, оговариваются дополнительными соглашениями.</w:t>
      </w:r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1"/>
          <w:numId w:val="5"/>
        </w:numPr>
        <w:shd w:val="clear" w:color="auto" w:fill="auto"/>
        <w:tabs>
          <w:tab w:val="left" w:pos="1108"/>
        </w:tabs>
        <w:spacing w:line="269" w:lineRule="exact"/>
        <w:ind w:firstLine="640"/>
        <w:jc w:val="both"/>
      </w:pPr>
      <w:r>
        <w:t>Все дополнения и изменения к настоящему Договору оформляются Приложениями, которые являются его неотъемлемой частью и подписываются всеми сторонами.</w:t>
      </w:r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1"/>
          <w:numId w:val="5"/>
        </w:numPr>
        <w:shd w:val="clear" w:color="auto" w:fill="auto"/>
        <w:tabs>
          <w:tab w:val="left" w:pos="1171"/>
        </w:tabs>
        <w:spacing w:after="261" w:line="240" w:lineRule="exact"/>
        <w:ind w:firstLine="640"/>
        <w:jc w:val="both"/>
      </w:pPr>
      <w:r>
        <w:t>Взаимодействие сторон осуществляется на некоммерческой основе.</w:t>
      </w:r>
    </w:p>
    <w:p w:rsidR="00E75CC1" w:rsidRDefault="00F41573">
      <w:pPr>
        <w:pStyle w:val="23"/>
        <w:framePr w:w="9408" w:h="6962" w:hRule="exact" w:wrap="none" w:vAnchor="page" w:hAnchor="page" w:x="1510" w:y="570"/>
        <w:numPr>
          <w:ilvl w:val="0"/>
          <w:numId w:val="5"/>
        </w:numPr>
        <w:shd w:val="clear" w:color="auto" w:fill="auto"/>
        <w:tabs>
          <w:tab w:val="left" w:pos="3778"/>
        </w:tabs>
        <w:spacing w:line="276" w:lineRule="exact"/>
        <w:ind w:left="3420"/>
      </w:pPr>
      <w:bookmarkStart w:id="3" w:name="bookmark2"/>
      <w:r>
        <w:t>Срок действия Договора</w:t>
      </w:r>
      <w:bookmarkEnd w:id="3"/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1"/>
          <w:numId w:val="5"/>
        </w:numPr>
        <w:shd w:val="clear" w:color="auto" w:fill="auto"/>
        <w:tabs>
          <w:tab w:val="left" w:pos="1176"/>
        </w:tabs>
        <w:spacing w:line="276" w:lineRule="exact"/>
        <w:ind w:firstLine="640"/>
        <w:jc w:val="both"/>
      </w:pPr>
      <w:r>
        <w:t>Настоящий Договор вступает в силу с момента его подписания всеми сторонами.</w:t>
      </w:r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1"/>
          <w:numId w:val="5"/>
        </w:numPr>
        <w:shd w:val="clear" w:color="auto" w:fill="auto"/>
        <w:tabs>
          <w:tab w:val="left" w:pos="1176"/>
        </w:tabs>
        <w:spacing w:line="276" w:lineRule="exact"/>
        <w:ind w:firstLine="640"/>
        <w:jc w:val="both"/>
      </w:pPr>
      <w:r>
        <w:t>Действие Договора распространяется на период сроком до 3 лет.</w:t>
      </w:r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1"/>
          <w:numId w:val="5"/>
        </w:numPr>
        <w:shd w:val="clear" w:color="auto" w:fill="auto"/>
        <w:tabs>
          <w:tab w:val="left" w:pos="1176"/>
        </w:tabs>
        <w:spacing w:line="276" w:lineRule="exact"/>
        <w:ind w:firstLine="640"/>
        <w:jc w:val="both"/>
      </w:pPr>
      <w:r>
        <w:t>Договор может быть расторгнут по желанию одной из сторон.</w:t>
      </w:r>
    </w:p>
    <w:p w:rsidR="00E75CC1" w:rsidRDefault="00F41573">
      <w:pPr>
        <w:pStyle w:val="80"/>
        <w:framePr w:w="9408" w:h="6962" w:hRule="exact" w:wrap="none" w:vAnchor="page" w:hAnchor="page" w:x="1510" w:y="570"/>
        <w:numPr>
          <w:ilvl w:val="1"/>
          <w:numId w:val="5"/>
        </w:numPr>
        <w:shd w:val="clear" w:color="auto" w:fill="auto"/>
        <w:tabs>
          <w:tab w:val="left" w:pos="1108"/>
        </w:tabs>
        <w:spacing w:line="276" w:lineRule="exact"/>
        <w:ind w:firstLine="640"/>
        <w:jc w:val="both"/>
      </w:pPr>
      <w:r>
        <w:t>Основанием для расторжения настоящего Договора является неисполнение его положений, а также влияние факторов, не зависящих от воли сторон.</w:t>
      </w:r>
    </w:p>
    <w:p w:rsidR="00E75CC1" w:rsidRDefault="00F41573">
      <w:pPr>
        <w:pStyle w:val="23"/>
        <w:framePr w:wrap="none" w:vAnchor="page" w:hAnchor="page" w:x="1510" w:y="7797"/>
        <w:numPr>
          <w:ilvl w:val="0"/>
          <w:numId w:val="5"/>
        </w:numPr>
        <w:shd w:val="clear" w:color="auto" w:fill="auto"/>
        <w:tabs>
          <w:tab w:val="left" w:pos="2303"/>
        </w:tabs>
        <w:spacing w:line="240" w:lineRule="exact"/>
        <w:ind w:left="1940"/>
      </w:pPr>
      <w:bookmarkStart w:id="4" w:name="bookmark3"/>
      <w:r>
        <w:t>Юридические адреса и реквизиты сторон Договора</w:t>
      </w:r>
      <w:bookmarkEnd w:id="4"/>
    </w:p>
    <w:p w:rsidR="00E75CC1" w:rsidRDefault="00F41573">
      <w:pPr>
        <w:pStyle w:val="40"/>
        <w:framePr w:w="4531" w:h="1992" w:hRule="exact" w:wrap="none" w:vAnchor="page" w:hAnchor="page" w:x="1510" w:y="8274"/>
        <w:shd w:val="clear" w:color="auto" w:fill="auto"/>
        <w:spacing w:before="0" w:line="240" w:lineRule="exact"/>
      </w:pPr>
      <w:r>
        <w:t>УМЦ</w:t>
      </w:r>
    </w:p>
    <w:p w:rsidR="00E75CC1" w:rsidRDefault="00F41573">
      <w:pPr>
        <w:pStyle w:val="80"/>
        <w:framePr w:w="4531" w:h="1992" w:hRule="exact" w:wrap="none" w:vAnchor="page" w:hAnchor="page" w:x="1510" w:y="8274"/>
        <w:shd w:val="clear" w:color="auto" w:fill="auto"/>
        <w:spacing w:after="238" w:line="276" w:lineRule="exact"/>
      </w:pPr>
      <w:r>
        <w:t>Почтовый адрес: 111123 г. Москва, а/я 2 Юридический адрес: 119331 г. Москва, проспект Вернадского, д. 29, пом. 1, ком. 7</w:t>
      </w:r>
    </w:p>
    <w:p w:rsidR="00E75CC1" w:rsidRDefault="00F41573">
      <w:pPr>
        <w:pStyle w:val="80"/>
        <w:framePr w:w="4531" w:h="1992" w:hRule="exact" w:wrap="none" w:vAnchor="page" w:hAnchor="page" w:x="1510" w:y="8274"/>
        <w:shd w:val="clear" w:color="auto" w:fill="auto"/>
        <w:tabs>
          <w:tab w:val="left" w:pos="3161"/>
        </w:tabs>
        <w:spacing w:line="278" w:lineRule="exact"/>
        <w:jc w:val="both"/>
      </w:pPr>
      <w:r>
        <w:t>е-шаП:</w:t>
      </w:r>
      <w:r>
        <w:tab/>
        <w:t>.</w:t>
      </w:r>
    </w:p>
    <w:p w:rsidR="00E75CC1" w:rsidRDefault="00F41573">
      <w:pPr>
        <w:pStyle w:val="90"/>
        <w:framePr w:w="4531" w:h="1992" w:hRule="exact" w:wrap="none" w:vAnchor="page" w:hAnchor="page" w:x="1510" w:y="8274"/>
        <w:shd w:val="clear" w:color="auto" w:fill="auto"/>
        <w:tabs>
          <w:tab w:val="left" w:pos="1826"/>
          <w:tab w:val="left" w:pos="2887"/>
        </w:tabs>
      </w:pPr>
      <w:r>
        <w:rPr>
          <w:rStyle w:val="91"/>
        </w:rPr>
        <w:t>сайт:</w:t>
      </w:r>
      <w:r>
        <w:rPr>
          <w:rStyle w:val="91"/>
        </w:rPr>
        <w:tab/>
      </w:r>
      <w:r>
        <w:rPr>
          <w:rStyle w:val="92"/>
          <w:i/>
          <w:iCs/>
        </w:rPr>
        <w:t>скооЩ 100.</w:t>
      </w:r>
      <w:r>
        <w:tab/>
        <w:t>сот</w:t>
      </w:r>
    </w:p>
    <w:p w:rsidR="00E75CC1" w:rsidRDefault="00F30F6E">
      <w:pPr>
        <w:framePr w:wrap="none" w:vAnchor="page" w:hAnchor="page" w:x="1577" w:y="104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171700" cy="981075"/>
            <wp:effectExtent l="0" t="0" r="0" b="9525"/>
            <wp:docPr id="1" name="Рисунок 1" descr="D:\Документы\мои документы\2100 с шаблонами сртификатов\договор 2016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документы\2100 с шаблонами сртификатов\договор 2016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C1" w:rsidRDefault="00F41573">
      <w:pPr>
        <w:pStyle w:val="40"/>
        <w:framePr w:w="4214" w:h="1963" w:hRule="exact" w:wrap="none" w:vAnchor="page" w:hAnchor="page" w:x="6415" w:y="8289"/>
        <w:shd w:val="clear" w:color="auto" w:fill="auto"/>
        <w:spacing w:before="0" w:line="240" w:lineRule="exact"/>
      </w:pPr>
      <w:r>
        <w:t>ДОО</w:t>
      </w:r>
    </w:p>
    <w:p w:rsidR="00E75CC1" w:rsidRDefault="00F41573">
      <w:pPr>
        <w:pStyle w:val="80"/>
        <w:framePr w:w="4214" w:h="1963" w:hRule="exact" w:wrap="none" w:vAnchor="page" w:hAnchor="page" w:x="6415" w:y="8289"/>
        <w:shd w:val="clear" w:color="auto" w:fill="auto"/>
        <w:spacing w:after="238" w:line="276" w:lineRule="exact"/>
      </w:pPr>
      <w:r>
        <w:t>Почтовый адрес: 665729, а\я 2447 Юридический адрес: 6665729, г.Братск, Иркутской обл., ул. Советская 1А</w:t>
      </w:r>
    </w:p>
    <w:p w:rsidR="00E75CC1" w:rsidRDefault="00F41573">
      <w:pPr>
        <w:pStyle w:val="80"/>
        <w:framePr w:w="4214" w:h="1963" w:hRule="exact" w:wrap="none" w:vAnchor="page" w:hAnchor="page" w:x="6415" w:y="8289"/>
        <w:shd w:val="clear" w:color="auto" w:fill="auto"/>
        <w:spacing w:line="278" w:lineRule="exact"/>
      </w:pPr>
      <w:r>
        <w:t xml:space="preserve">е-таИ: </w:t>
      </w:r>
      <w:r>
        <w:rPr>
          <w:rStyle w:val="81"/>
        </w:rPr>
        <w:t xml:space="preserve">ргое1шпаг1а1 @,уапс1ех.ги </w:t>
      </w:r>
      <w:r>
        <w:t>сайт: зас1120.ги</w:t>
      </w:r>
    </w:p>
    <w:p w:rsidR="00E75CC1" w:rsidRDefault="00F41573">
      <w:pPr>
        <w:pStyle w:val="70"/>
        <w:framePr w:wrap="none" w:vAnchor="page" w:hAnchor="page" w:x="6444" w:y="10489"/>
        <w:shd w:val="clear" w:color="auto" w:fill="auto"/>
        <w:spacing w:line="240" w:lineRule="exact"/>
      </w:pPr>
      <w:r>
        <w:t>Директор (заведующий)</w:t>
      </w:r>
    </w:p>
    <w:p w:rsidR="00E75CC1" w:rsidRDefault="00F41573">
      <w:pPr>
        <w:pStyle w:val="50"/>
        <w:framePr w:w="2035" w:h="449" w:hRule="exact" w:wrap="none" w:vAnchor="page" w:hAnchor="page" w:x="6444" w:y="11127"/>
        <w:shd w:val="clear" w:color="auto" w:fill="auto"/>
        <w:spacing w:after="10" w:line="120" w:lineRule="exact"/>
        <w:ind w:right="140"/>
      </w:pPr>
      <w:r>
        <w:t>ГШСЬ</w:t>
      </w:r>
    </w:p>
    <w:p w:rsidR="00E75CC1" w:rsidRDefault="00F41573">
      <w:pPr>
        <w:pStyle w:val="70"/>
        <w:framePr w:w="2035" w:h="449" w:hRule="exact" w:wrap="none" w:vAnchor="page" w:hAnchor="page" w:x="6444" w:y="11127"/>
        <w:shd w:val="clear" w:color="auto" w:fill="auto"/>
        <w:spacing w:line="240" w:lineRule="exact"/>
      </w:pPr>
      <w:r>
        <w:t>Хиомовских Н.И.</w:t>
      </w:r>
    </w:p>
    <w:p w:rsidR="00E75CC1" w:rsidRDefault="00F30F6E">
      <w:pPr>
        <w:framePr w:wrap="none" w:vAnchor="page" w:hAnchor="page" w:x="1563" w:y="125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809875" cy="1800225"/>
            <wp:effectExtent l="0" t="0" r="9525" b="9525"/>
            <wp:docPr id="2" name="Рисунок 2" descr="D:\Документы\мои документы\2100 с шаблонами сртификатов\договор 2016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документы\2100 с шаблонами сртификатов\договор 2016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CC1" w:rsidRDefault="00F41573">
      <w:pPr>
        <w:pStyle w:val="23"/>
        <w:framePr w:w="4675" w:h="847" w:hRule="exact" w:wrap="none" w:vAnchor="page" w:hAnchor="page" w:x="3939" w:y="12040"/>
        <w:shd w:val="clear" w:color="auto" w:fill="auto"/>
        <w:spacing w:after="290" w:line="240" w:lineRule="exact"/>
        <w:jc w:val="right"/>
      </w:pPr>
      <w:bookmarkStart w:id="5" w:name="bookmark4"/>
      <w:r>
        <w:t>Непосредственные исполнители Договора</w:t>
      </w:r>
      <w:bookmarkEnd w:id="5"/>
    </w:p>
    <w:p w:rsidR="00E75CC1" w:rsidRDefault="00F41573">
      <w:pPr>
        <w:pStyle w:val="40"/>
        <w:framePr w:w="4675" w:h="847" w:hRule="exact" w:wrap="none" w:vAnchor="page" w:hAnchor="page" w:x="3939" w:y="12040"/>
        <w:shd w:val="clear" w:color="auto" w:fill="auto"/>
        <w:spacing w:before="0" w:line="240" w:lineRule="exact"/>
        <w:jc w:val="right"/>
      </w:pPr>
      <w:r>
        <w:t>От ДОО</w:t>
      </w:r>
    </w:p>
    <w:p w:rsidR="00E75CC1" w:rsidRDefault="00F41573">
      <w:pPr>
        <w:pStyle w:val="40"/>
        <w:framePr w:w="4138" w:h="1155" w:hRule="exact" w:wrap="none" w:vAnchor="page" w:hAnchor="page" w:x="6435" w:y="13111"/>
        <w:shd w:val="clear" w:color="auto" w:fill="auto"/>
        <w:spacing w:before="0" w:line="274" w:lineRule="exact"/>
      </w:pPr>
      <w:r>
        <w:t>Мыльникова Татьяна Владиславовна</w:t>
      </w:r>
    </w:p>
    <w:p w:rsidR="00E75CC1" w:rsidRDefault="00F41573">
      <w:pPr>
        <w:pStyle w:val="110"/>
        <w:framePr w:w="4138" w:h="1155" w:hRule="exact" w:wrap="none" w:vAnchor="page" w:hAnchor="page" w:x="6435" w:y="13111"/>
        <w:shd w:val="clear" w:color="auto" w:fill="auto"/>
        <w:ind w:left="40"/>
        <w:jc w:val="center"/>
      </w:pPr>
      <w:r>
        <w:t>Фамилия, имя, отчество</w:t>
      </w:r>
    </w:p>
    <w:p w:rsidR="00E75CC1" w:rsidRDefault="00F41573">
      <w:pPr>
        <w:pStyle w:val="80"/>
        <w:framePr w:w="4138" w:h="1155" w:hRule="exact" w:wrap="none" w:vAnchor="page" w:hAnchor="page" w:x="6435" w:y="13111"/>
        <w:shd w:val="clear" w:color="auto" w:fill="auto"/>
        <w:spacing w:line="274" w:lineRule="exact"/>
      </w:pPr>
      <w:r>
        <w:t>Тел.: 8(3953) 469875, 8 (950) 138-03-27</w:t>
      </w:r>
    </w:p>
    <w:p w:rsidR="00E75CC1" w:rsidRDefault="00F30F6E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4133850</wp:posOffset>
            </wp:positionH>
            <wp:positionV relativeFrom="page">
              <wp:posOffset>6870065</wp:posOffset>
            </wp:positionV>
            <wp:extent cx="1981200" cy="280670"/>
            <wp:effectExtent l="0" t="0" r="0" b="5080"/>
            <wp:wrapNone/>
            <wp:docPr id="4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3926840</wp:posOffset>
            </wp:positionH>
            <wp:positionV relativeFrom="page">
              <wp:posOffset>8949055</wp:posOffset>
            </wp:positionV>
            <wp:extent cx="1572895" cy="1463040"/>
            <wp:effectExtent l="0" t="0" r="8255" b="3810"/>
            <wp:wrapNone/>
            <wp:docPr id="5" name="Рисунок 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5C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67" w:rsidRDefault="005F0F67">
      <w:r>
        <w:separator/>
      </w:r>
    </w:p>
  </w:endnote>
  <w:endnote w:type="continuationSeparator" w:id="0">
    <w:p w:rsidR="005F0F67" w:rsidRDefault="005F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67" w:rsidRDefault="005F0F67"/>
  </w:footnote>
  <w:footnote w:type="continuationSeparator" w:id="0">
    <w:p w:rsidR="005F0F67" w:rsidRDefault="005F0F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C46"/>
    <w:multiLevelType w:val="multilevel"/>
    <w:tmpl w:val="A59846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B2360B"/>
    <w:multiLevelType w:val="multilevel"/>
    <w:tmpl w:val="DEF6086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0149F6"/>
    <w:multiLevelType w:val="multilevel"/>
    <w:tmpl w:val="2CCE22EA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F25642"/>
    <w:multiLevelType w:val="multilevel"/>
    <w:tmpl w:val="DE981EB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E56C8"/>
    <w:multiLevelType w:val="multilevel"/>
    <w:tmpl w:val="0A36FD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C1"/>
    <w:rsid w:val="005F0F67"/>
    <w:rsid w:val="00E75CC1"/>
    <w:rsid w:val="00F30F6E"/>
    <w:rsid w:val="00F41573"/>
    <w:rsid w:val="00F8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Подпись к картинке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Подпись к картинке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6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">
    <w:name w:val="Заголовок №1 (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7">
    <w:name w:val="Основной текст (17)_"/>
    <w:basedOn w:val="a0"/>
    <w:link w:val="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Подпись к картинке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Подпись к картинке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6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Подпись к картинке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Подпись к картинке (5)"/>
    <w:basedOn w:val="a"/>
    <w:link w:val="5"/>
    <w:pPr>
      <w:shd w:val="clear" w:color="auto" w:fill="FFFFFF"/>
      <w:spacing w:line="0" w:lineRule="atLeast"/>
      <w:jc w:val="righ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DNS</cp:lastModifiedBy>
  <cp:revision>2</cp:revision>
  <dcterms:created xsi:type="dcterms:W3CDTF">2018-01-03T09:52:00Z</dcterms:created>
  <dcterms:modified xsi:type="dcterms:W3CDTF">2018-01-03T09:52:00Z</dcterms:modified>
</cp:coreProperties>
</file>