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4" w:rsidRPr="00EC4C74" w:rsidRDefault="00EC4C74" w:rsidP="00EC4C74">
      <w:pPr>
        <w:spacing w:before="150" w:after="150" w:line="360" w:lineRule="atLeast"/>
        <w:ind w:left="300" w:right="300"/>
        <w:jc w:val="center"/>
        <w:textAlignment w:val="baseline"/>
        <w:rPr>
          <w:rFonts w:ascii="Arial" w:eastAsia="Times New Roman" w:hAnsi="Arial" w:cs="Arial"/>
          <w:b/>
          <w:color w:val="170E02"/>
          <w:sz w:val="28"/>
          <w:szCs w:val="28"/>
          <w:lang w:eastAsia="ru-RU"/>
        </w:rPr>
      </w:pPr>
      <w:bookmarkStart w:id="0" w:name="_GoBack"/>
      <w:r w:rsidRPr="00EC4C74">
        <w:rPr>
          <w:rFonts w:ascii="Arial" w:eastAsia="Times New Roman" w:hAnsi="Arial" w:cs="Arial"/>
          <w:b/>
          <w:color w:val="170E02"/>
          <w:sz w:val="28"/>
          <w:szCs w:val="28"/>
          <w:lang w:eastAsia="ru-RU"/>
        </w:rPr>
        <w:t xml:space="preserve">График проведения обучающих вебинаров 2019-2020 </w:t>
      </w:r>
      <w:proofErr w:type="spellStart"/>
      <w:r w:rsidRPr="00EC4C74">
        <w:rPr>
          <w:rFonts w:ascii="Arial" w:eastAsia="Times New Roman" w:hAnsi="Arial" w:cs="Arial"/>
          <w:b/>
          <w:color w:val="170E02"/>
          <w:sz w:val="28"/>
          <w:szCs w:val="28"/>
          <w:lang w:eastAsia="ru-RU"/>
        </w:rPr>
        <w:t>у.</w:t>
      </w:r>
      <w:proofErr w:type="gramStart"/>
      <w:r w:rsidRPr="00EC4C74">
        <w:rPr>
          <w:rFonts w:ascii="Arial" w:eastAsia="Times New Roman" w:hAnsi="Arial" w:cs="Arial"/>
          <w:b/>
          <w:color w:val="170E02"/>
          <w:sz w:val="28"/>
          <w:szCs w:val="28"/>
          <w:lang w:eastAsia="ru-RU"/>
        </w:rPr>
        <w:t>г</w:t>
      </w:r>
      <w:proofErr w:type="spellEnd"/>
      <w:proofErr w:type="gramEnd"/>
      <w:r w:rsidRPr="00EC4C74">
        <w:rPr>
          <w:rFonts w:ascii="Arial" w:eastAsia="Times New Roman" w:hAnsi="Arial" w:cs="Arial"/>
          <w:b/>
          <w:color w:val="170E02"/>
          <w:sz w:val="28"/>
          <w:szCs w:val="28"/>
          <w:lang w:eastAsia="ru-RU"/>
        </w:rPr>
        <w:t>.</w:t>
      </w:r>
    </w:p>
    <w:tbl>
      <w:tblPr>
        <w:tblW w:w="10860" w:type="dxa"/>
        <w:tblInd w:w="-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276"/>
        <w:gridCol w:w="1648"/>
      </w:tblGrid>
      <w:tr w:rsidR="00EC4C74" w:rsidRPr="00EC4C74" w:rsidTr="00EC4C74">
        <w:tc>
          <w:tcPr>
            <w:tcW w:w="19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4285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bookmarkEnd w:id="0"/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Дата и время проведения (13.00–14.30 по московскому времени)</w:t>
            </w:r>
          </w:p>
        </w:tc>
        <w:tc>
          <w:tcPr>
            <w:tcW w:w="726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4285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Тематика</w:t>
            </w:r>
          </w:p>
        </w:tc>
        <w:tc>
          <w:tcPr>
            <w:tcW w:w="164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4285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Ведущие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17 сентября,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пособиям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>Обзор УМК и новинок для всех возрастов. Варианты планирования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19 сентября,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Работа с детьми с ОВЗ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Создание специальной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РППС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инклюзивного образования и профилактики нарушений здоровья в группах детей разного возраста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Н.П. Пилипенко,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С.В. Паршина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  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26 сентября,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Установочный вебинар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ДОО – участниц проекта «Комплексное развитие дошкольников средствами ООП “Детский сад 2100”» (2019/2020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уч.г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.)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С.С. Кузнецова,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И.В. Кузнецова,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Е.В. Сизова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  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 октября,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Год перед </w:t>
            </w:r>
            <w:proofErr w:type="gramStart"/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школой</w:t>
            </w:r>
            <w:proofErr w:type="gramEnd"/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 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Чем и как заниматься с детьми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предшкольного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возраста педагогу и родителям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14 октября,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 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«Ты – словечко, я – словечко»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автор З.И. Курцева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)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>Учить общению никогда не поздно, но чем раньше, тем лучше. Система работы по пособию «Ты – словечко, я – словечко» (ч. 1 и 2)(продолжение)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З.И. Курцева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15 октября,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 «Разноцветный мир»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для детей 6–7(8) лет, ч. 4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(авторы Т.А. Котлякова,  Е.Я. Фёдорова)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Т.А. Котлякова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22 октября,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&lt;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br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&lt;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td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=""&gt;&lt;/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br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Год перед школой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 xml:space="preserve">Возможности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технологии продуктивного чтения-слушания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для социально-коммуникативного, художественно-эстетического, речевого и познавательного развития</w:t>
            </w:r>
            <w:r w:rsidRPr="00EC4C74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С.В. Паршина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28 октября,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пособию УМК «Детский сад 2100» «Ты – словечко, я – словечко»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 З.И. Курцева)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Учить общению никогда не поздно, но чем раньше, тем лучше. Система работы по пособию «Ты – словечко, я – словечко» (ч. 1 и 2) (продолжение)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З.И. Курцева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31 октября,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Год перед школой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 xml:space="preserve">Влияние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сюжетно-дидактической игры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на познавательное развитие детей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предшкольного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С.В. Паршина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7 ноября,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Работа с детьми с ОВЗ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Сопровождение </w:t>
            </w:r>
            <w:proofErr w:type="spellStart"/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тьютором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  детей с ОВЗ и инвалидностью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И.А. Комиссарова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12 ноября,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&lt;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br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&lt;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td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=""&gt;&lt;/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br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«По планете шаг за шагом»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для детей 3–4 лет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(авторы С.В. Паршина, С.А. Козлова и др.)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>Формирование представлений об окружающем мире у младших дошкольников средствами пособия «По планете шаг за шагом»: проектирование, проведение и самоанализ НОД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С.В. Паршина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14 ноября,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обновлённому пособию УМК «Детский сад 2100» «По дороге к Азбуке» 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для детей 4–5 лет, ч. 1–2 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Р.Н. Бунеев, Е.В. Бунеева, Т.Р. Кислова)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Речевое развитие дошкольников средствами пособия «По дороге к Азбуке»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Т.Р. Кислова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21 ноября,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 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«По планете шаг за шагом»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для детей 3–4 лет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С.В. Паршина, С.А. Козлова и др.) 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Формирование элементарных математических представлений у младших дошкольников средствами пособия «По планете шаг за шагом»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С.А. Козлова,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26 ноября,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 «Здравствуй, мир!»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5–6 лет (ч. 3) и 6–7(8) лет (ч. 4)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А.А. Вахрушев, Е.Е. Кочемасова)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Комплексное развитие дошкольников средствами пособия «Здравствуй, мир!»</w:t>
            </w:r>
            <w:r w:rsidRPr="00EC4C7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А.А. Вахрушева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28 ноября,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 «Путешествие в прекрасное»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3–7(8) лет, ч. 1–3  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О.А. Куревина, Г.Е. </w:t>
            </w:r>
            <w:proofErr w:type="spellStart"/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Селезнёва</w:t>
            </w:r>
            <w:proofErr w:type="spellEnd"/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Эстетическое воспитание дошкольника средствами пособия «Путешествие в прекрасное»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Г.Е. Селезнева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3 декабря,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Год перед школой</w:t>
            </w:r>
            <w:proofErr w:type="gramStart"/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 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И</w:t>
            </w:r>
            <w:proofErr w:type="gram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ли о том, как помочь будущему первокласснику подготовиться к школе (на примере нового пособия «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УМники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–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РАЗУМники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»,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автор И.В.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И.В.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10  декабря,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 «По дороге к Азбуке»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 для детей 5–6 и  6–7(8) лет, ч. 3–4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Р.Н. Бунеев, Е.В. Бунеева, Т.Р. Кислова) 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Речевое развитие дошкольников средствами пособия «По дороге к Азбуке»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Т.Р. Кислова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17  декабря,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Год перед школой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Диагностика развития ребёнка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на этапе завершения дошкольного образования средствами ООП «Детский сад 2100» 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14 января,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ООП «Детский сад 2100»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Планирование образовательной деятельности в ДОО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21  января,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Из опыта работы по УМК «Детский сад 2100»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Возможности пособия «Путешествие в прекрасное» 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О.А. Куревина, Г.Е. </w:t>
            </w:r>
            <w:proofErr w:type="spellStart"/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Селезнёва</w:t>
            </w:r>
            <w:proofErr w:type="spellEnd"/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)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для эстетического воспитания дошкольников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Г.Е. Селезнева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30  января,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пособию УМК «Детский сад 2100» «Познаю себя»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(авторы</w:t>
            </w:r>
            <w:r w:rsidRPr="00EC4C74">
              <w:rPr>
                <w:rFonts w:ascii="Arial" w:eastAsia="Times New Roman" w:hAnsi="Arial" w:cs="Arial"/>
                <w:b/>
                <w:bCs/>
                <w:i/>
                <w:iCs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М.В. Корепанова, Е.В. Харлампова) 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Социально-личностное развитие дошкольников средствами пособия «Познаю себя»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Е.В. Харлампова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6 февраля,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Инновационная деятельность в ДОО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Демонстрация опыта участников проекта «Комплексное развитие дошкольников средствами ООП </w:t>
            </w:r>
            <w:proofErr w:type="gram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ДО</w:t>
            </w:r>
            <w:proofErr w:type="gram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„Детский сад 2100“»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С.С. Кузнецова,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И.В. Кузнецова,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Е.В. Сизова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11 февраля,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 «Цветной букварик»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5–7(8) лет 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авторы Р.Н. Бунеев, Т.Р. Кислова)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Формирование основ читательской деятельности у старших дошкольников на примере пособий УМК «Детский сад 2100» по речевому развитию и пособия «Цветной букварик»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Т.Р. Кислова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18 февраля,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пособию «Детский сад 2100» «Разноцветный мир»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для детей 3–7 лет 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авторы Т.А. Котлякова и др.)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Динамика развития навыков и творчества в процессе сюжетного рисования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(на примере программы и пособий)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Т.А. Котлякова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20 февраля,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 «Здравствуй, мир! Для самых маленьких»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  2–3 лет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И.В. Маслова, А.А. Вахрушев, М.В.  Кузнецова)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Познавательное развитие ребёнка средствами пособия «Здравствуй, мир! Для самых маленьких»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И.В. Маслова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25 февраля,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«Здравствуй, мир!»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5–6 лет (ч. 3) и 6–7(8) лет (ч. 4)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А.А. Вахрушев, Е.Е. Кочемасова)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Комплексное развитие дошкольников средствами пособия «Здравствуй, мир!»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А.А. Вахрушев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27 февраля,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«По планете шаг за шагом»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5–6 лет 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С.В. Паршина, Т.Р. Кислова, А.А. Вахрушев, Е.В. Сизова, Д.Д. Данилов)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Проектирование, проведение и самоанализ  НОД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С.В. Паршина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12 марта,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«Математика шаг за шагом» 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 С.А. Козлова, С.С. Кузнецова и др.)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Организация дидактических игр по ФЭМП на примере пособия «Математика шаг за шагом»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17 марта,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«Разноцветный мир. </w:t>
            </w:r>
            <w:proofErr w:type="gramStart"/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Игры-рисование</w:t>
            </w:r>
            <w:proofErr w:type="gramEnd"/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»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для детей 1–3 лет, ч. 1–2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Т.А. Котлякова, Е.Я. Фёдорова)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Комплексное развитие ребёнка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раннего возраста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средствами пособия «Разноцветный мир. </w:t>
            </w:r>
            <w:proofErr w:type="gram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Игры-рисование</w:t>
            </w:r>
            <w:proofErr w:type="gram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Т.А. Котлякова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19 марта,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&lt;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br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&lt; 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td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=""&gt;&lt;/</w:t>
            </w:r>
            <w:proofErr w:type="spell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br</w:t>
            </w:r>
            <w:proofErr w:type="spell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 «По дороге к Азбуке»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6–7(8) лет, ч. 5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Т.Р. Кислова, А.А. Иванова)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Речевое развитие дошкольников средствами пособия «По дороге к Азбуке»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Т.Р. Кислова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24 марта,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Из опыта работы по ООП «Детский сад 2100»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Возможности для социализации участников образовательных отношений на примере пособий УМК «Детский сад 2100»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И.А. Комиссарова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 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31 марта,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Организация детской деятельности на примере УМК «Детский сад 2100»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>Организация исследовательской деятельности дошкольников  средствами пособий «Здравствуй, мир!» и «По планете шаг за шагом»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А.А. Вахрушев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 апреля,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УМК «Детский сад 2100»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Диагностика развития ребёнка средствами ООП «Детский сад 2100»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С.С. Кузнецова,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Е.В. Сизова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7 апреля</w:t>
            </w: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Как работать по новому пособию УМК «Детский сад 2100» «Весёлая мастерская»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для детей 2–3 лет 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автор И.В. Маслова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)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>Комплексное развитие ребёнка раннего возраста средствами пособия «Весёлая мастерская». Возможности пособий УМК «Детский сад 2100» для организации продуктивной деятельности с детьми с ОВЗ.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proofErr w:type="spellStart"/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И.В.Маслова</w:t>
            </w:r>
            <w:proofErr w:type="spellEnd"/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9 апреля,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УМК «Детский сад 2100» «Сюжетно-ролевая ритмическая гимнастика»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автор Н.А. Фомина)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«...Силу, ловкость, ум, внимание развивают те задания»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br/>
              <w:t>Физкультурой заниматься веселее в ритме танц</w:t>
            </w:r>
            <w:proofErr w:type="gramStart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а(</w:t>
            </w:r>
            <w:proofErr w:type="gramEnd"/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на примере пособия «Сюжетно-ролевая ритмическая гимнастика»)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Н.А. Фомина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14 апреля,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 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для детей 3–7(8) лет 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автор М.В. Корепанова)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Культурно-образовательные практики в ДОО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М.В. Корепанова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21 апреля,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пособию УМК «Детский сад 2100» «Моя математика»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 для детей 4–7(8) лет (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авторы М.В. Корепанова, С.А. Козлова, О.В. Пронина)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Организация дидактических игр по ФЭМП на примере пособия «Моя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lastRenderedPageBreak/>
              <w:t>математика»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lastRenderedPageBreak/>
              <w:t>С.А. Козлова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28 апреля,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Организация детской деятельности на примере УМК «Детский сад 2100»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Проектная 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деятельность в ДОО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Е.В. Сизова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12 мая,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 xml:space="preserve">Организация детской деятельности на примере УМК «Детский сад 2100» 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Экологическое воспитание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детей средствами пособий «Здравствуй, мир!» и «По планете шаг за шагом»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(авторы  А.А. Вахрушев и др.)</w:t>
            </w: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А.А. Вахрушев</w:t>
            </w:r>
          </w:p>
        </w:tc>
      </w:tr>
      <w:tr w:rsidR="00EC4C74" w:rsidRPr="00EC4C74" w:rsidTr="00EC4C74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19  мая,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b/>
                <w:bCs/>
                <w:color w:val="1E1E1E"/>
                <w:lang w:eastAsia="ru-RU"/>
              </w:rPr>
              <w:t>Как работать по новому пособию УМК «Детский сад 2100» «Математика шаг за шагом»</w:t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 xml:space="preserve"> для детей 5–6 лет 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 xml:space="preserve">(авторы С.А. Козлова и др.) </w:t>
            </w: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br/>
            </w:r>
            <w:r w:rsidRPr="00EC4C74">
              <w:rPr>
                <w:rFonts w:ascii="Arial" w:eastAsia="Times New Roman" w:hAnsi="Arial" w:cs="Arial"/>
                <w:color w:val="1E1E1E"/>
                <w:lang w:eastAsia="ru-RU"/>
              </w:rPr>
              <w:t>Особенности содержания и форм работы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sz w:val="24"/>
                <w:szCs w:val="24"/>
                <w:lang w:eastAsia="ru-RU"/>
              </w:rPr>
              <w:t>С.А. Козлова, </w:t>
            </w:r>
          </w:p>
          <w:p w:rsidR="00EC4C74" w:rsidRPr="00EC4C74" w:rsidRDefault="00EC4C74" w:rsidP="00EC4C74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EC4C74">
              <w:rPr>
                <w:rFonts w:ascii="Arial" w:eastAsia="Times New Roman" w:hAnsi="Arial" w:cs="Arial"/>
                <w:i/>
                <w:iCs/>
                <w:color w:val="1E1E1E"/>
                <w:lang w:eastAsia="ru-RU"/>
              </w:rPr>
              <w:t>С.С. Кузнецова</w:t>
            </w:r>
          </w:p>
        </w:tc>
      </w:tr>
    </w:tbl>
    <w:p w:rsidR="0071304D" w:rsidRDefault="0071304D"/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00"/>
    <w:rsid w:val="007056C2"/>
    <w:rsid w:val="0071304D"/>
    <w:rsid w:val="00EB4800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2019-09-18T02:29:00Z</dcterms:created>
  <dcterms:modified xsi:type="dcterms:W3CDTF">2019-09-18T02:29:00Z</dcterms:modified>
</cp:coreProperties>
</file>