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0D" w:rsidRDefault="00020A0D" w:rsidP="00020A0D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 xml:space="preserve">Информация об образовании и </w:t>
      </w:r>
      <w:proofErr w:type="gramStart"/>
      <w:r>
        <w:rPr>
          <w:rStyle w:val="a8"/>
          <w:rFonts w:ascii="Helvetica" w:hAnsi="Helvetica" w:cs="Helvetica"/>
          <w:color w:val="444444"/>
          <w:sz w:val="21"/>
          <w:szCs w:val="21"/>
        </w:rPr>
        <w:t>обучающихся</w:t>
      </w:r>
      <w:proofErr w:type="gramEnd"/>
      <w:r>
        <w:rPr>
          <w:rStyle w:val="a8"/>
          <w:rFonts w:ascii="Helvetica" w:hAnsi="Helvetica" w:cs="Helvetica"/>
          <w:color w:val="444444"/>
          <w:sz w:val="21"/>
          <w:szCs w:val="21"/>
        </w:rPr>
        <w:t>:</w:t>
      </w:r>
    </w:p>
    <w:p w:rsidR="00020A0D" w:rsidRDefault="00020A0D" w:rsidP="00020A0D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Реализуемый уровень образования</w:t>
      </w:r>
      <w:r>
        <w:rPr>
          <w:rFonts w:ascii="Helvetica" w:hAnsi="Helvetica" w:cs="Helvetica"/>
          <w:color w:val="444444"/>
          <w:sz w:val="21"/>
          <w:szCs w:val="21"/>
        </w:rPr>
        <w:t> - дошкольное  образование;</w:t>
      </w:r>
    </w:p>
    <w:p w:rsidR="00020A0D" w:rsidRDefault="00020A0D" w:rsidP="00020A0D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Форма обучения</w:t>
      </w:r>
      <w:r>
        <w:rPr>
          <w:rFonts w:ascii="Helvetica" w:hAnsi="Helvetica" w:cs="Helvetica"/>
          <w:color w:val="444444"/>
          <w:sz w:val="21"/>
          <w:szCs w:val="21"/>
        </w:rPr>
        <w:t> - очная;</w:t>
      </w:r>
    </w:p>
    <w:p w:rsidR="00020A0D" w:rsidRDefault="00020A0D" w:rsidP="00020A0D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Нормативный срок обучения</w:t>
      </w:r>
      <w:r>
        <w:rPr>
          <w:rFonts w:ascii="Helvetica" w:hAnsi="Helvetica" w:cs="Helvetica"/>
          <w:color w:val="444444"/>
          <w:sz w:val="21"/>
          <w:szCs w:val="21"/>
        </w:rPr>
        <w:t> –  1.5 до 7 (8) лет;</w:t>
      </w:r>
    </w:p>
    <w:p w:rsidR="00020A0D" w:rsidRDefault="00020A0D" w:rsidP="00020A0D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r>
        <w:rPr>
          <w:rStyle w:val="a8"/>
          <w:rFonts w:ascii="Helvetica" w:hAnsi="Helvetica" w:cs="Helvetica"/>
          <w:color w:val="444444"/>
          <w:sz w:val="21"/>
          <w:szCs w:val="21"/>
        </w:rPr>
        <w:t>Численность обучающихся</w:t>
      </w:r>
      <w:r>
        <w:rPr>
          <w:rFonts w:ascii="Helvetica" w:hAnsi="Helvetica" w:cs="Helvetica"/>
          <w:color w:val="444444"/>
          <w:sz w:val="21"/>
          <w:szCs w:val="21"/>
        </w:rPr>
        <w:t> по реализуемой образовательной  программе за счёт бюджетных ассигнований федерального бюджета - 272;</w:t>
      </w:r>
    </w:p>
    <w:p w:rsidR="00020A0D" w:rsidRDefault="00020A0D" w:rsidP="00020A0D">
      <w:pPr>
        <w:pStyle w:val="af5"/>
        <w:spacing w:before="0" w:beforeAutospacing="0" w:after="150" w:afterAutospacing="0"/>
        <w:rPr>
          <w:rFonts w:ascii="Helvetica" w:hAnsi="Helvetica" w:cs="Helvetica"/>
          <w:color w:val="444444"/>
          <w:sz w:val="21"/>
          <w:szCs w:val="21"/>
        </w:rPr>
      </w:pPr>
      <w:proofErr w:type="gramStart"/>
      <w:r>
        <w:rPr>
          <w:rStyle w:val="a8"/>
          <w:rFonts w:ascii="Helvetica" w:hAnsi="Helvetica" w:cs="Helvetica"/>
          <w:color w:val="444444"/>
          <w:sz w:val="21"/>
          <w:szCs w:val="21"/>
        </w:rPr>
        <w:t>Язык,  на  котором осуществляется образование (обучение)</w:t>
      </w:r>
      <w:r>
        <w:rPr>
          <w:rFonts w:ascii="Helvetica" w:hAnsi="Helvetica" w:cs="Helvetica"/>
          <w:color w:val="444444"/>
          <w:sz w:val="21"/>
          <w:szCs w:val="21"/>
        </w:rPr>
        <w:t> – государственный язык РФ – русский (ст.14 ФЗ от 29.12.2012 г. № 273 – ФЗ  « Об образовании в Российской Федерации» </w:t>
      </w:r>
      <w:proofErr w:type="gramEnd"/>
    </w:p>
    <w:p w:rsidR="0071304D" w:rsidRDefault="0071304D">
      <w:bookmarkStart w:id="0" w:name="_GoBack"/>
      <w:bookmarkEnd w:id="0"/>
    </w:p>
    <w:sectPr w:rsidR="00713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15"/>
    <w:rsid w:val="00020A0D"/>
    <w:rsid w:val="00571D15"/>
    <w:rsid w:val="007056C2"/>
    <w:rsid w:val="0071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2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6C2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56C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56C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6C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56C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56C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56C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56C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56C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56C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6C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056C2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056C2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056C2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056C2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056C2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056C2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7056C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056C2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056C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56C2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056C2"/>
    <w:rPr>
      <w:b/>
      <w:bCs/>
    </w:rPr>
  </w:style>
  <w:style w:type="character" w:styleId="a9">
    <w:name w:val="Emphasis"/>
    <w:uiPriority w:val="20"/>
    <w:qFormat/>
    <w:rsid w:val="007056C2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056C2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056C2"/>
    <w:rPr>
      <w:sz w:val="20"/>
      <w:szCs w:val="20"/>
    </w:rPr>
  </w:style>
  <w:style w:type="paragraph" w:styleId="ac">
    <w:name w:val="List Paragraph"/>
    <w:basedOn w:val="a"/>
    <w:uiPriority w:val="34"/>
    <w:qFormat/>
    <w:rsid w:val="007056C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56C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056C2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056C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056C2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7056C2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7056C2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7056C2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7056C2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7056C2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056C2"/>
    <w:pPr>
      <w:outlineLvl w:val="9"/>
    </w:pPr>
    <w:rPr>
      <w:lang w:bidi="en-US"/>
    </w:rPr>
  </w:style>
  <w:style w:type="paragraph" w:styleId="af5">
    <w:name w:val="Normal (Web)"/>
    <w:basedOn w:val="a"/>
    <w:uiPriority w:val="99"/>
    <w:semiHidden/>
    <w:unhideWhenUsed/>
    <w:rsid w:val="0002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2019-09-22T13:48:00Z</dcterms:created>
  <dcterms:modified xsi:type="dcterms:W3CDTF">2019-09-22T13:48:00Z</dcterms:modified>
</cp:coreProperties>
</file>